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Требования к оформлению статей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ЗАГОЛОВОК ПЕЧАТАЕТСЯ ПО ЦЕНТРУ,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БУКВЫ ПРОПИСНЫЕ ПОЛУЖИРНЫЕ РАЗМЕРОМ 14 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ШРИФТ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Times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New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Roman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ДВОЙНОЙ ПРОБЕЛ МЕЖДУ СЛОВАМИ,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СТРОКИ ЗАГОЛОВКА НЕ ДОЛЖНЫ ЗАКАНЧИВАТЬСЯ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ПРЕДЛОГАМИ ИЛИ СОЮЗАМИ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.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.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Фамилия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(Times New Roman, 14 pt,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полужирным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)</w:t>
      </w:r>
    </w:p>
    <w:p w:rsidR="00BE13EC" w:rsidRPr="008A5AF4" w:rsidRDefault="00BE13EC" w:rsidP="00B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Название организации курсивом, размер букв 12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pt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Times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New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Roman</w:t>
      </w:r>
      <w:proofErr w:type="spellEnd"/>
    </w:p>
    <w:p w:rsidR="00BE13EC" w:rsidRPr="008A5AF4" w:rsidRDefault="00BE13EC" w:rsidP="00B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Город, Страна</w:t>
      </w:r>
    </w:p>
    <w:p w:rsidR="00BE13EC" w:rsidRPr="008A5AF4" w:rsidRDefault="00BE13EC" w:rsidP="00B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E-mail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Аннотация может содержать не более 10 строк. Шрифт прямой размером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Обратите внимание на дополнительный отступ слева 1 см.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Ключевые слова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 не более двух строк прямым шрифтом.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HEADING SHOULD BE TYPED IN THE MIDDLE, CAPITAL, TIMES NEW ROMAN BOLD ITALIC, AT 14 POINTS, BLANK SPACE BETWEEN THE WORDS, HEADING LINES SHOULD NOT END WITH PREPOSITIONS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Initials.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Surname (Times New Roman, bold italic, at 14 points)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Full name of the organization is in Times New Roman italics, at 12 points</w:t>
      </w:r>
      <w:r w:rsidRPr="008A5AF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br/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City, Country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abstract should contain no more than 10 lines. The font is Times New Roman, straight, at 12 pt. Mind that the additional left indent should be up to 1 cm.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       Keywords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Please provide no more than 2 lines of key words printed straight.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ПРАВИЛА ОФОРМЛЕНИЯ ОСНОВНОГО ТЕКСТА</w:t>
      </w:r>
    </w:p>
    <w:p w:rsidR="00BE13EC" w:rsidRPr="008A5AF4" w:rsidRDefault="00DE03C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Объём статьи - </w:t>
      </w:r>
      <w:r w:rsidR="00BE13EC"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до 15 000 знаков с пробелами. </w:t>
      </w:r>
      <w:r w:rsidR="00BE13EC"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На русском и английском языках, как указано выше, представляются: заголовок статьи, фамилии авторов, название организации, город, а также аннотация и ключевые слова.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Оргкомитет рекомендует использовать данный файл как шаблон для оформления статей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Файл, содержащий статью, должен называться по фамилии автора и направления/ круглого стола (имя файла: 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Фамилия_Направление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/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Круглый_стол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; название направления или другого мероприятия можно указать в имени файла сокращенно).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Текст набирается в MS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Word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шрифтом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размер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бумага формата A4, ориентация книжная, междустрочный интервал – одинарный. Отступ красной строки – 1 см.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Поля: левое, правое, верхнее – 2,7 см, нижнее – 3,5 см. От края страницы до нижнего колонтитула (номера страницы) – 2,8 см. Страницы нумеруются посредине жирным шрифтом размером 14 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Заголовки набираются посредине строки прописными буквами жирным шрифтом размером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двойным пробелом между словами. Рисунки и таблицы помещаются в теле статьи. Перенос слов включен, явные переносы вставлять с помощью символа «мягкий перенос» (сочетание клавиш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Ctrl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-), не допускается перенос с помощью дефиса (-). Не допускаются висячие строки. Просьба избегать сносок, располагая соответствующую информацию в основном тексте. Ссылки на литературу оформляются в квадратных скобках (например, [1] или [2–5]).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ОФОРМЛЕНИЕ ТАБЛИЦ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Используется гарнитура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обычный, межстрочный интервал одинарный, без отступа. Заголовки размещаются над таблицей, гарнитура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полужирный без отступа, регистр как в предложении. И таблица, и заголовок выравниваются по центру. В правом верхнем углу размещается слово «Таблица»,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светлый курсив, с указанием ее порядкового номера. Точка в конце не ставится. Отступ от основного текста сверху и снизу 6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Название граф (шапка) оформляется шрифтом 10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Содержание таблиц центрируется по вертикали и горизонтали. На все таблицы обязательно должны быть ссылки в тексте. Таблица не должна быть шире колонки текста!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ОФОРМЛЕНИЕ НЕТЕКСТОВЫХ ОБЪЕКТОВ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нетекстовый объект (фотография, рисунок, схема, график и т.д.) должен быть контрастным, черно-белым. Его размер не должен выходить за рамки текста, </w:t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разрешение иллюстраций не менее 300 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dpi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 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 располагается под объектом. Размер шрифта –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Сокращения </w:t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Рис.1.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курсивом, подпись – прямым шрифтом. Объект и подпись выравниваются по центру, отступ сверху и снизу 6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Размер шрифта на схемах, графиках и т.д. –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Этот размер ВСЕГДА должен быть выдержан при вставке в текст, т. к. в случае масштабирования размер объекта меняется.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D27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:rsidR="00BE13EC" w:rsidRPr="008A5AF4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литературы набирается шрифтом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Обратите внимание на примеры библиографических описаний, приведенные ниже!!!</w:t>
      </w:r>
    </w:p>
    <w:p w:rsidR="00BE13EC" w:rsidRDefault="00BE13EC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Примеры библиографических описаний</w:t>
      </w:r>
    </w:p>
    <w:p w:rsidR="002F0BB9" w:rsidRPr="00D315BD" w:rsidRDefault="002F0BB9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>Риторика: курс лекций / Л. А. Мурина [и</w:t>
      </w:r>
      <w:r w:rsidRPr="00D315BD">
        <w:rPr>
          <w:rFonts w:ascii="Times New Roman" w:hAnsi="Times New Roman" w:cs="Times New Roman"/>
          <w:sz w:val="24"/>
          <w:szCs w:val="24"/>
          <w:lang w:val="be-BY"/>
        </w:rPr>
        <w:t xml:space="preserve"> др.</w:t>
      </w:r>
      <w:r w:rsidRPr="00D315BD">
        <w:rPr>
          <w:rFonts w:ascii="Times New Roman" w:hAnsi="Times New Roman" w:cs="Times New Roman"/>
          <w:sz w:val="24"/>
          <w:szCs w:val="24"/>
        </w:rPr>
        <w:t>]. – Минск: БГУ, 2002. – 175 с.</w:t>
      </w:r>
    </w:p>
    <w:p w:rsidR="002F0BB9" w:rsidRPr="00D315BD" w:rsidRDefault="002F0BB9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>Мурина, Л. А. Практикум по риторике для юристов / Л. А. Мурина, Т. В. Игнатович, Т.В. Рубаник. – Минск: БГУ, 2003. – 88 с.</w:t>
      </w:r>
    </w:p>
    <w:p w:rsidR="002F0BB9" w:rsidRPr="00D315BD" w:rsidRDefault="002F0BB9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BD">
        <w:rPr>
          <w:rFonts w:ascii="Times New Roman" w:hAnsi="Times New Roman" w:cs="Times New Roman"/>
          <w:sz w:val="24"/>
          <w:szCs w:val="24"/>
        </w:rPr>
        <w:t>Абламейко</w:t>
      </w:r>
      <w:proofErr w:type="spellEnd"/>
      <w:r w:rsidRPr="00D315BD">
        <w:rPr>
          <w:rFonts w:ascii="Times New Roman" w:hAnsi="Times New Roman" w:cs="Times New Roman"/>
          <w:sz w:val="24"/>
          <w:szCs w:val="24"/>
        </w:rPr>
        <w:t xml:space="preserve">, С. В. БГУ в стране и в мире. К 95-летию университета / С. В. </w:t>
      </w:r>
      <w:proofErr w:type="spellStart"/>
      <w:r w:rsidRPr="00D315BD">
        <w:rPr>
          <w:rFonts w:ascii="Times New Roman" w:hAnsi="Times New Roman" w:cs="Times New Roman"/>
          <w:sz w:val="24"/>
          <w:szCs w:val="24"/>
        </w:rPr>
        <w:t>Абламейко</w:t>
      </w:r>
      <w:proofErr w:type="spellEnd"/>
      <w:r w:rsidRPr="00D315BD">
        <w:rPr>
          <w:rFonts w:ascii="Times New Roman" w:hAnsi="Times New Roman" w:cs="Times New Roman"/>
          <w:sz w:val="24"/>
          <w:szCs w:val="24"/>
        </w:rPr>
        <w:t xml:space="preserve"> // Бел. думка. – 2016. – №10. – С. 3–11.</w:t>
      </w:r>
    </w:p>
    <w:p w:rsidR="002F0BB9" w:rsidRDefault="00D273A3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3A3">
        <w:rPr>
          <w:rFonts w:ascii="Times New Roman" w:hAnsi="Times New Roman" w:cs="Times New Roman"/>
          <w:sz w:val="24"/>
          <w:szCs w:val="24"/>
        </w:rPr>
        <w:t>НАРБ. – Фонд 4п. – Оп.1. – Д.11035. Протокол №20 заседания ЦК КП(б)Б, 05.10.1937 г. 1937 г</w:t>
      </w:r>
    </w:p>
    <w:p w:rsidR="00D273A3" w:rsidRDefault="00D273A3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ГАООМог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>. – Фонд 19. – Оп.1а. – Д.198. Секретная переписка с различными центральными и местными учреждениями. 1931–1932 гг.</w:t>
      </w:r>
    </w:p>
    <w:p w:rsidR="00D273A3" w:rsidRPr="00D273A3" w:rsidRDefault="00D273A3" w:rsidP="00D273A3">
      <w:pPr>
        <w:pStyle w:val="a4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Карпекiн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>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A3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Праваслаўныя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абшчыны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мястэчак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вёсак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пачатку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1920-х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гадоў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сацыяльная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арганізацыйная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структура (на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прыкладзе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Віцебскага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павета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) / К.Р.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Карпекін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// Христианство в Беларуси: история и современность / Национальная </w:t>
      </w:r>
      <w:r w:rsidRPr="00D273A3">
        <w:rPr>
          <w:rFonts w:ascii="Times New Roman" w:hAnsi="Times New Roman" w:cs="Times New Roman"/>
          <w:sz w:val="24"/>
          <w:szCs w:val="24"/>
        </w:rPr>
        <w:lastRenderedPageBreak/>
        <w:t xml:space="preserve">академия наук Беларуси, Отделение гуманитарных наук и искусств, Институт истории; [редколлегия: А.А. Коваленя (председатель) и др.]: сборник научных статей. – Минск :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навука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>, 2014. – С. 183–189.</w:t>
      </w:r>
    </w:p>
    <w:p w:rsidR="00D273A3" w:rsidRDefault="00D273A3" w:rsidP="00D273A3">
      <w:pPr>
        <w:pStyle w:val="a4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Карпекiн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>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A3">
        <w:rPr>
          <w:rFonts w:ascii="Times New Roman" w:hAnsi="Times New Roman" w:cs="Times New Roman"/>
          <w:sz w:val="24"/>
          <w:szCs w:val="24"/>
        </w:rPr>
        <w:t xml:space="preserve">Р. Латышская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праваслаўная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абшчына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мястэчка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Лёзна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1917 –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пачатку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1930-х гг. / К.Р.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Карпекін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// Латыши и белорусы: вместе сквозь века : ежегодный сборник научных статей / РИВШ. – Минск, 2015. –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. 4. – С. 15–22. </w:t>
      </w:r>
    </w:p>
    <w:p w:rsidR="00D273A3" w:rsidRDefault="00D273A3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Каиль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, М.В. Православная церковь и верующие Смоленской епархии в 1917 – середине 1920-х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: эволюция государственно-церковных отношений и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внутриконфессиональные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процессы : автореферат диссертации на соискание ученой степени кандидата исторических наук: 07.00.02 /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Каиль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>, Максим Владимирович; [ФГОУ ВПО "Смоленский государственный университет"]. – Брянск, 2011. – 27 с.</w:t>
      </w:r>
    </w:p>
    <w:p w:rsidR="00D273A3" w:rsidRPr="00D273A3" w:rsidRDefault="00D273A3" w:rsidP="00D273A3">
      <w:pPr>
        <w:pStyle w:val="a4"/>
        <w:numPr>
          <w:ilvl w:val="0"/>
          <w:numId w:val="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Морозько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, Е.В. Конфессиональная и социально-культурная жизнь Беларуси во второй половине XIX – начале XX вв. : (на примере Минской Православной епархии): диссертация на соискание ученой степени кандидата исторических наук: специальность 07.00.02 Отечественная история / </w:t>
      </w:r>
      <w:proofErr w:type="spellStart"/>
      <w:r w:rsidRPr="00D273A3">
        <w:rPr>
          <w:rFonts w:ascii="Times New Roman" w:hAnsi="Times New Roman" w:cs="Times New Roman"/>
          <w:sz w:val="24"/>
          <w:szCs w:val="24"/>
        </w:rPr>
        <w:t>Морозько</w:t>
      </w:r>
      <w:proofErr w:type="spellEnd"/>
      <w:r w:rsidRPr="00D273A3">
        <w:rPr>
          <w:rFonts w:ascii="Times New Roman" w:hAnsi="Times New Roman" w:cs="Times New Roman"/>
          <w:sz w:val="24"/>
          <w:szCs w:val="24"/>
        </w:rPr>
        <w:t xml:space="preserve"> Екатерина Владимировна; Учреждение образования "Брестский государственный университет им. А. С. Пушкина". – Брест, 2011. – 197 с.</w:t>
      </w:r>
    </w:p>
    <w:p w:rsidR="00D273A3" w:rsidRPr="00D273A3" w:rsidRDefault="00D273A3" w:rsidP="00D273A3">
      <w:pPr>
        <w:pStyle w:val="a4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F0BB9" w:rsidRPr="008A5AF4" w:rsidRDefault="002F0BB9" w:rsidP="00BB7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2F0BB9" w:rsidRPr="008A5AF4" w:rsidSect="005517A5">
      <w:headerReference w:type="default" r:id="rId7"/>
      <w:footerReference w:type="default" r:id="rId8"/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1B" w:rsidRDefault="005C5C1B">
      <w:pPr>
        <w:spacing w:after="0" w:line="240" w:lineRule="auto"/>
      </w:pPr>
      <w:r>
        <w:separator/>
      </w:r>
    </w:p>
  </w:endnote>
  <w:endnote w:type="continuationSeparator" w:id="0">
    <w:p w:rsidR="005C5C1B" w:rsidRDefault="005C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2A" w:rsidRDefault="005C5C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1B" w:rsidRDefault="005C5C1B">
      <w:pPr>
        <w:spacing w:after="0" w:line="240" w:lineRule="auto"/>
      </w:pPr>
      <w:r>
        <w:separator/>
      </w:r>
    </w:p>
  </w:footnote>
  <w:footnote w:type="continuationSeparator" w:id="0">
    <w:p w:rsidR="005C5C1B" w:rsidRDefault="005C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2A" w:rsidRDefault="005C5C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A0ACC"/>
    <w:multiLevelType w:val="hybridMultilevel"/>
    <w:tmpl w:val="C91A9D5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E3E9C"/>
    <w:multiLevelType w:val="hybridMultilevel"/>
    <w:tmpl w:val="6CF8C31E"/>
    <w:lvl w:ilvl="0" w:tplc="C9B82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EC"/>
    <w:rsid w:val="000907BC"/>
    <w:rsid w:val="002F0BB9"/>
    <w:rsid w:val="003E3226"/>
    <w:rsid w:val="00403D7E"/>
    <w:rsid w:val="005C44C6"/>
    <w:rsid w:val="005C5C1B"/>
    <w:rsid w:val="0091558D"/>
    <w:rsid w:val="00B97BE2"/>
    <w:rsid w:val="00BB709E"/>
    <w:rsid w:val="00BE13EC"/>
    <w:rsid w:val="00D273A3"/>
    <w:rsid w:val="00D315BD"/>
    <w:rsid w:val="00D438BE"/>
    <w:rsid w:val="00D76CF8"/>
    <w:rsid w:val="00D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3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E13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99"/>
    <w:qFormat/>
    <w:rsid w:val="002F0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Arial"/>
      <w:color w:val="auto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3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E13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99"/>
    <w:qFormat/>
    <w:rsid w:val="002F0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Arial"/>
      <w:color w:val="auto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Юшкевич</dc:creator>
  <cp:lastModifiedBy>Google</cp:lastModifiedBy>
  <cp:revision>2</cp:revision>
  <dcterms:created xsi:type="dcterms:W3CDTF">2019-02-27T21:05:00Z</dcterms:created>
  <dcterms:modified xsi:type="dcterms:W3CDTF">2019-02-27T21:05:00Z</dcterms:modified>
</cp:coreProperties>
</file>